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</w:t>
      </w:r>
      <w:r>
        <w:rPr>
          <w:rFonts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年全省职业院校技能大赛理论笔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答</w:t>
      </w:r>
      <w:bookmarkStart w:id="0" w:name="_GoBack"/>
      <w:bookmarkEnd w:id="0"/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试卷</w:t>
      </w:r>
    </w:p>
    <w:p>
      <w:pPr>
        <w:spacing w:line="360" w:lineRule="auto"/>
        <w:ind w:firstLine="904" w:firstLineChars="300"/>
        <w:rPr>
          <w:rFonts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赛项名称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药品营销 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  组别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中职学生组 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 选手座位号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jc w:val="left"/>
        <w:rPr>
          <w:rFonts w:ascii="Calibri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单项选择题（共50小题，每小题2分，共100分）</w:t>
      </w:r>
      <w:r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在每小题列出的</w:t>
      </w:r>
      <w:r>
        <w:rPr>
          <w:rFonts w:hint="eastAsia"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五</w:t>
      </w:r>
      <w:r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个备选项中只有一个选项是符合题目要求的，请将其代码填写在答题卡相应的位置。错选、多选或未选均</w:t>
      </w:r>
      <w:r>
        <w:rPr>
          <w:rFonts w:hint="eastAsia"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不得</w:t>
      </w:r>
      <w:r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分。</w:t>
      </w:r>
    </w:p>
    <w:p>
      <w:pPr>
        <w:spacing w:line="360" w:lineRule="auto"/>
        <w:rPr>
          <w:rFonts w:hint="eastAsia" w:ascii="宋体" w:hAnsi="宋体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A1型题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药学专业技术人员调剂处方时的四查内容不包括下列哪一项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查处方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查药品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查配伍禁忌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查医师资格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职称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查用药合理性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应当专库或专柜存放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双人双锁保管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专账记录的药品不包括下列哪一项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一类精神药品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二类精神药品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麻醉药品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医疗用毒性药品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放射性药品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.OTC是指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剧毒药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非处方药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麻醉药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处方药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诊断用药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有关药品的储存，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下面说法正确的是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大多数的药品都可以在阳光直射下保存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所有的药物都应保存在原始包装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如果药物的包装不能防止药物受热或受潮，药效将不会受到影响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药物标签上注明“冷藏保存”的药品可以放入冷冻室保存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所有的药物都可以冷藏保存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.将眼药膏滴入下眼睑，闭上眼睛转动几次的目的是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减轻患者痛苦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促进药膏吸收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使药膏分散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防止药膏溢到眼睛外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防止药膏污染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泡腾片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的正确服用方法是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整个咽下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研碎后服下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舌下含服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.贴在皮肤上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以100-150ml温水浸泡，待全溶或气泡消失后饮用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处方中常见外文缩写“i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v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和i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”，其含义分别是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肌内注射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皮下注射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静脉注射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腹腔注射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静脉滴注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肌内注射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静脉注射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皮下注射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肌内注射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腹腔注射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下列药品批准文号格式正确的是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国药准字ZZ××××××××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国药准字H××××××××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新药证字S×××××××× 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[年号]国药准字H××××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国药进字Z××××××××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.服用药物后，出现昏昏欲睡症状的药物是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红霉素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多巴胺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地高辛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阿莫西林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马来酸氯苯那敏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下列用于解热的首选药物是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阿司匹林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对乙酰氨基酚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安乃近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布洛芬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贝诺酯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.对服用以下哪种降糖药的患者，应建议其定期作肝功能检查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A.二甲双胍        B.瑞格列奈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C.格列齐特       D.罗格列酮         E.阿卡波糖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2.可能引起横纹肌溶解的调血脂药是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A.考来替泊        B.辛伐他汀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C.硫酸软骨素     D.非诺贝特         E.烟酸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3.小儿禁用的药物是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A.青霉素          B.红霉素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C.诺氟沙星       D.阿莫西林         E.头孢克肟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4.服用以下何药期间应避免驾驶车辆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A.阿奇霉素        B.氯苯那敏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C.头孢氨苄       D.非索非那定       E.布洛芬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5.哺乳期妇女禁用的药物不包括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A.阿莫西林        B.米诺环素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C.氧氟沙星       D.地塞米松         E.培哚普利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6.尼可刹米为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A.解热镇痛药      B.抗惊厥药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C.抗精神病药     D.抗帕金森病药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E.中枢兴奋药</w:t>
      </w:r>
    </w:p>
    <w:p>
      <w:pPr>
        <w:spacing w:line="360" w:lineRule="auto"/>
        <w:rPr>
          <w:rFonts w:hint="eastAsia" w:ascii="宋体" w:hAnsi="宋体" w:eastAsia="宋体" w:cs="Times New Roman"/>
          <w:color w:val="auto"/>
          <w:szCs w:val="21"/>
        </w:rPr>
      </w:pP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>1</w:t>
      </w:r>
      <w:r>
        <w:rPr>
          <w:rFonts w:hint="eastAsia" w:ascii="宋体" w:hAnsi="宋体" w:eastAsia="宋体" w:cs="Times New Roman"/>
          <w:color w:val="auto"/>
          <w:szCs w:val="21"/>
        </w:rPr>
        <w:t>7.硝酸甘油控制心绞痛发作时，最佳给药途径为</w:t>
      </w:r>
    </w:p>
    <w:p>
      <w:pPr>
        <w:spacing w:line="360" w:lineRule="auto"/>
        <w:rPr>
          <w:rFonts w:hint="eastAsia" w:ascii="宋体" w:hAnsi="宋体" w:eastAsia="宋体" w:cs="Times New Roman"/>
          <w:color w:val="auto"/>
          <w:szCs w:val="21"/>
        </w:rPr>
      </w:pPr>
      <w:r>
        <w:rPr>
          <w:rFonts w:hint="eastAsia" w:ascii="宋体" w:hAnsi="宋体" w:eastAsia="宋体" w:cs="Times New Roman"/>
          <w:color w:val="auto"/>
          <w:szCs w:val="21"/>
        </w:rPr>
        <w:t xml:space="preserve">A.皮下注射        B.缓慢静脉注射    </w:t>
      </w:r>
      <w:r>
        <w:rPr>
          <w:rFonts w:hint="eastAsia" w:ascii="宋体" w:hAnsi="宋体" w:eastAsia="宋体" w:cs="Times New Roman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color w:val="auto"/>
          <w:szCs w:val="21"/>
        </w:rPr>
        <w:t>C.口服           D.舌下含化         E.贴剂贴敷胸部皮肤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8.治疗青霉素过敏性休克应首选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A.葡萄糖酸钙      B.地塞米松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C.肾上腺素       D.酮替芬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E.苯海拉明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9.长期服用异烟肼的患者应补充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A.维生素A        B.维生素E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C.维生素C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D.维生素D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E.维生素B</w:t>
      </w:r>
      <w:r>
        <w:rPr>
          <w:rFonts w:hint="eastAsia" w:ascii="宋体" w:hAnsi="宋体" w:eastAsia="宋体" w:cs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6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0.以下属于抗抑郁药的是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A.阿米替林        B.氯丙嗪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C.氟哌利多        D.氟西泮           E.佐匹克隆</w:t>
      </w:r>
    </w:p>
    <w:p>
      <w:pPr>
        <w:spacing w:line="360" w:lineRule="auto"/>
        <w:rPr>
          <w:rFonts w:hint="eastAsia" w:ascii="宋体" w:hAnsi="宋体" w:eastAsia="宋体" w:cs="Times New Roman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A2型题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21.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患者，男，27岁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因扁桃体炎就医。采用青霉素治疗前，需要做皮肤敏感试验，适宜的给药途径是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静脉注射给药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吸入给药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舌下给药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皮内注射给药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局部栓剂给药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22.患者，男，50岁。患肾病综合征到药店购买氢化可的松，为了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为了减轻药物对肾上腺皮质功能的抑制，氢化可的松的最佳服药时间是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睡前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午餐后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清晨7～8点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餐中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晚餐前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23.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患者，女，72岁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因失眠服用地西泮，第二天晨起应防止的不良反应是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永久性耳聋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中枢神经兴奋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周围神经炎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脂溶性维生素缺乏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宿醉</w:t>
      </w:r>
      <w:r>
        <w:rPr>
          <w:rFonts w:hint="eastAsia" w:ascii="宋体" w:hAnsi="宋体" w:eastAsia="宋体" w:cs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24.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某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女，16岁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年前开始月经来潮，之前还没有遇到疼痛问题，最近半年开始痛经。目前月经规律每次在月经开始几个小时之前出现疼痛，通常在月经第一天结束时疼痛消失，而在月经周期的其他时间不感到疼痛。可推荐患者的治疗药物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左氧氟沙星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磺胺甲噁唑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布洛芬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硫酸氨基葡萄糖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卡马西平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25.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患者，女，45岁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常有上腹部饱胀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恶心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食欲不振等消化不良症状。宜选用的药物是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复方阿嗪米特肠溶片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奥美拉唑肠溶胶囊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蒙脱石散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干酵母片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诺氟沙星胶囊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.患者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68岁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患阻塞性肺疾病10年余，近日着凉后，咳嗽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咳黄痰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气喘加剧，伴发热，患者最需要的治疗是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抗菌药物治疗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抗高血压药物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强心剂治疗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抗心律失常治疗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平喘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镇咳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祛痰治疗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27.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男性，54岁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诊断为支气管哮喘急性发作，下列治疗措施错误的是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肌注吗啡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静注氨茶碱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吸入沙丁胺醇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静脉滴注氢化可的松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氧疗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28.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女性患者，45岁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临床诊断为高血压病2级，遵医嘱规律服用降压药物两周后自觉心慌，并出现脚踝部水肿，考虑为药物所致不良反应，则最可能出现此反应的药物为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硝苯地平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呋塞米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卡维地洛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比索洛尔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特拉唑嗪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29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.男性，49岁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间歇性上腹疼痛5年，昨夜出现呕吐，呕吐物为晚餐食物，医生诊断为十二指肠溃疡，下列不可选择的药物是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硫糖铝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奥美拉唑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稀盐酸合剂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甲氧氯普胺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多潘立酮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.女性患者，29岁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妊娠5个月，既往有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1型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糖尿病病史2年，此次检测空腹血糖8.9mmol／L，应选用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饮食治疗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体育锻炼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二甲双胍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饮食治疗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体育锻炼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磺脲类药物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胰岛素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饮食控制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胰岛素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.男性，60岁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双手关节肿痛2周，1周前受凉后出现低热，手关节肿痛明显，确诊为类风湿关节炎，首选药物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布洛芬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甲泼尼龙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阿司匹林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甲氨蝶呤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米索前列醇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.男，70岁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帕金森病病史9年，间断服用苯海索治疗。近2个月病情加重，吞咽困难，说话含糊不清，四肢僵硬，卧床不起。治疗效果不好的原因其可能性最大的是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药物选择不合理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药量不足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药物毒副作用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出现并发症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吸烟与嗜酒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33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.李先生，70岁。近两年来反应迟钝，目光呆滞，诊断为阿尔兹海默病。可选用的治疗药物是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A.左旋多巴        B.他克林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C.卡比多巴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D.金刚烷胺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E.苯海索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34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.患者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男，31岁。最近发现视力模糊、眼皮下垂、苦笑面容、咀嚼无力、抬头困难等症状，诊断为重症肌无力。可用于治疗的药物是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A.毒扁豆碱        B.毛果芸香碱       C.新斯的明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D.烟碱             E.卡巴胆碱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35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.一患儿出生后不哭、发绀、刺激后无反应，医生诊断为新生儿窒息，此时应选用何药解救</w:t>
      </w:r>
    </w:p>
    <w:p>
      <w:pPr>
        <w:spacing w:line="360" w:lineRule="auto"/>
        <w:rPr>
          <w:rFonts w:hint="eastAsia" w:ascii="宋体" w:hAnsi="宋体" w:eastAsia="宋体" w:cs="Times New Roman"/>
          <w:b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A.可拉明          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回苏灵           C.咖啡因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D.洛贝林          E.胞磷胆碱</w:t>
      </w:r>
    </w:p>
    <w:p>
      <w:pPr>
        <w:spacing w:line="360" w:lineRule="auto"/>
        <w:rPr>
          <w:rFonts w:hint="eastAsia" w:ascii="宋体" w:hAnsi="宋体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b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型题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药品不像其他商品有等级之分，只有合格品与不合格品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36.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GSP药品仓库中不合格药品的色标颜色为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黄色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绿色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红色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白色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E.蓝色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 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37.下列哪些药品不属于不合格药品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假药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超过有效期药品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劣药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距有效期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2天的药品                  E.被污染的药品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药品在储存时应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按照药品的管理要求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用途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性状等进行分类储存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38.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可储存于同一仓间，但应分开不同货位的药品有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内用药与外用药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易串味的药品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特殊管理药品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.危险品           E.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易串味的中药材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中药饮片       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39.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应专库存放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不得与其它药品混存于同一仓间的药品有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内用药与外用药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特殊管理药品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药品与食品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保健品类的非药品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E.中成药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 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胶囊剂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具有外观整洁美观，容易吞服，崩解迅速，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能掩盖药物不良嗅味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稳定性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好，可定时定量释放药物等优点。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40.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胶囊剂外观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哪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些形状发生变化时，不得供药用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吸潮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粘连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变形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褪色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.以上均是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41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头孢氨苄胶囊的储存与保养方法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不包括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置遮光容器内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凉暗处保存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密封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不得横卧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到置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不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可久储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42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43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患者，女，56岁。患焦虑失眠症，伴有腰肌劳损、肌肉强直等表现。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42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.此患者应选用以下何药治疗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A.苯巴比妥         B.地西泮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C.硫喷妥钠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D.水合氯醛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E.尼可刹米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43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.若此药物急性中毒导致昏迷和呼吸抑制，除采取洗胃、对症治疗外，可给予何药进行解救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A.氟马西尼           B.地西泮         C.硫喷妥钠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D.水合氯醛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E.碳酸氢钠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44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患者，男性，40岁。出现上腹痛、嗳气、反酸，纤维胃镜诊断为胃溃疡。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44</w:t>
      </w:r>
      <w:r>
        <w:rPr>
          <w:rFonts w:hint="eastAsia" w:ascii="宋体" w:hAnsi="宋体" w:eastAsia="宋体" w:cs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.可选用哪种药物治疗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A.抗酸药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B.西咪替丁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C.稀盐酸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D.大山楂丸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E</w:t>
      </w:r>
      <w:r>
        <w:rPr>
          <w:rFonts w:hint="eastAsia" w:ascii="宋体" w:hAnsi="宋体" w:eastAsia="宋体" w:cs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.A 或 B 均可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宋体" w:hAnsi="宋体" w:eastAsia="宋体" w:cs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.服药治疗后，症状缓解，最近由于工作紧张，上述症状重又出现，继续服用上述药物效果不佳，胃内发现幽门螺杆菌，应加服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A.米索前列醇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B.硫糖铝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C.奥美拉唑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D.氢氧化铝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E</w:t>
      </w:r>
      <w:r>
        <w:rPr>
          <w:rFonts w:hint="eastAsia" w:ascii="宋体" w:hAnsi="宋体" w:eastAsia="宋体" w:cs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  <w:t>.甲硝唑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46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47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患者，男性，53岁。给苹果园喷洒农药后，出现头晕、出汗、恶心、呕吐、腹痛以及呼吸困难，并伴有神志模糊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46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.临床可能的诊断为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A.脑出血          B.铅中毒           C.酮症酸中毒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D.有机磷农药中毒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E.一氧化碳中毒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47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.可用于解救的药物是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A.毒扁豆碱        B.新斯的明         C.碘解磷定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D.毛果芸香碱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E.尼古丁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48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王先生，近2个月以来开始出现咳嗽、咳痰，发热、全身无力等症状，这几天症状加重，来医院诊断为肺结核。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48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.医生给予异烟肼和利福平治疗，两者合用的目的是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A.延缓耐受性的产生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B.降低肝毒性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C.发挥协同作用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D.加快代谢  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E.加大抗菌范围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49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.抗结核病药的应用原则是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A.早期、联合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B.足量、规律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C.规律、联合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D.全程、足量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E.以上都是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50.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异烟肼的敏感菌是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A.结核分枝杆菌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B.革兰氏阴性菌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C.革兰氏阳性菌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D.革兰氏阴性杆菌                     E.革兰氏阴性球菌</w:t>
      </w:r>
    </w:p>
    <w:sectPr>
      <w:pgSz w:w="23814" w:h="16840" w:orient="landscape"/>
      <w:pgMar w:top="1134" w:right="1134" w:bottom="1134" w:left="1134" w:header="851" w:footer="992" w:gutter="0"/>
      <w:cols w:space="42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g1MmZlZTUzMmZlMzM3NTJlNDUwNDk4ZWZlN2JmY2QifQ=="/>
  </w:docVars>
  <w:rsids>
    <w:rsidRoot w:val="001A4FF5"/>
    <w:rsid w:val="000127CC"/>
    <w:rsid w:val="000B5902"/>
    <w:rsid w:val="000C3A52"/>
    <w:rsid w:val="001A4FF5"/>
    <w:rsid w:val="00337586"/>
    <w:rsid w:val="00571C1A"/>
    <w:rsid w:val="005B6ECE"/>
    <w:rsid w:val="005E0172"/>
    <w:rsid w:val="00685062"/>
    <w:rsid w:val="006865D1"/>
    <w:rsid w:val="006E4A62"/>
    <w:rsid w:val="00781AEA"/>
    <w:rsid w:val="007A59D5"/>
    <w:rsid w:val="00A4053E"/>
    <w:rsid w:val="00BA7CA7"/>
    <w:rsid w:val="00C01935"/>
    <w:rsid w:val="00C82CC2"/>
    <w:rsid w:val="00CD0F89"/>
    <w:rsid w:val="00F54330"/>
    <w:rsid w:val="00F73530"/>
    <w:rsid w:val="02B01361"/>
    <w:rsid w:val="033233E7"/>
    <w:rsid w:val="03767EB5"/>
    <w:rsid w:val="04657F2A"/>
    <w:rsid w:val="049E608A"/>
    <w:rsid w:val="04D0559E"/>
    <w:rsid w:val="05A52CD4"/>
    <w:rsid w:val="06250A5D"/>
    <w:rsid w:val="07047ECE"/>
    <w:rsid w:val="075E138C"/>
    <w:rsid w:val="07943000"/>
    <w:rsid w:val="08C43471"/>
    <w:rsid w:val="08E84249"/>
    <w:rsid w:val="098D5F59"/>
    <w:rsid w:val="09D678FF"/>
    <w:rsid w:val="0AC0235E"/>
    <w:rsid w:val="0B754EF6"/>
    <w:rsid w:val="0C0137D8"/>
    <w:rsid w:val="0D646FD0"/>
    <w:rsid w:val="0D7F0FF2"/>
    <w:rsid w:val="0EE155DA"/>
    <w:rsid w:val="0F5F3E9F"/>
    <w:rsid w:val="0FB94B66"/>
    <w:rsid w:val="101F1F2E"/>
    <w:rsid w:val="1024462A"/>
    <w:rsid w:val="102A27C9"/>
    <w:rsid w:val="104B091B"/>
    <w:rsid w:val="10637A13"/>
    <w:rsid w:val="11186A50"/>
    <w:rsid w:val="115B2DE0"/>
    <w:rsid w:val="11A71B81"/>
    <w:rsid w:val="11DC7A7D"/>
    <w:rsid w:val="1292638E"/>
    <w:rsid w:val="14757D15"/>
    <w:rsid w:val="16EF3DAF"/>
    <w:rsid w:val="199C5D44"/>
    <w:rsid w:val="19D92AF4"/>
    <w:rsid w:val="1A0933D9"/>
    <w:rsid w:val="1A974E89"/>
    <w:rsid w:val="1AC437A4"/>
    <w:rsid w:val="1B4731C7"/>
    <w:rsid w:val="1C0F6CA1"/>
    <w:rsid w:val="1E6037E4"/>
    <w:rsid w:val="1F244811"/>
    <w:rsid w:val="1FC473C9"/>
    <w:rsid w:val="204213F3"/>
    <w:rsid w:val="20A976C4"/>
    <w:rsid w:val="211F34E2"/>
    <w:rsid w:val="217001E2"/>
    <w:rsid w:val="22010E3A"/>
    <w:rsid w:val="22325497"/>
    <w:rsid w:val="22B91715"/>
    <w:rsid w:val="237A70F6"/>
    <w:rsid w:val="23E629DD"/>
    <w:rsid w:val="243C43AB"/>
    <w:rsid w:val="26B7240F"/>
    <w:rsid w:val="27011555"/>
    <w:rsid w:val="27032B71"/>
    <w:rsid w:val="277C6C38"/>
    <w:rsid w:val="282835C4"/>
    <w:rsid w:val="286F1E2E"/>
    <w:rsid w:val="28724840"/>
    <w:rsid w:val="294A1318"/>
    <w:rsid w:val="29EA4B44"/>
    <w:rsid w:val="2A7D74CC"/>
    <w:rsid w:val="2ACD0453"/>
    <w:rsid w:val="2C8E59C0"/>
    <w:rsid w:val="2CC31B0E"/>
    <w:rsid w:val="2CCB451E"/>
    <w:rsid w:val="2CD0422B"/>
    <w:rsid w:val="2D480265"/>
    <w:rsid w:val="2D4D3D15"/>
    <w:rsid w:val="2D7C1CBC"/>
    <w:rsid w:val="2DB15421"/>
    <w:rsid w:val="318D4498"/>
    <w:rsid w:val="31E00A6C"/>
    <w:rsid w:val="32CD176E"/>
    <w:rsid w:val="32D81743"/>
    <w:rsid w:val="32E4458C"/>
    <w:rsid w:val="33CA5530"/>
    <w:rsid w:val="33DC5263"/>
    <w:rsid w:val="33DF21EA"/>
    <w:rsid w:val="33F24A86"/>
    <w:rsid w:val="340A7BE9"/>
    <w:rsid w:val="351A4295"/>
    <w:rsid w:val="35944047"/>
    <w:rsid w:val="35A40002"/>
    <w:rsid w:val="35F97DFC"/>
    <w:rsid w:val="365C268B"/>
    <w:rsid w:val="37103BA1"/>
    <w:rsid w:val="38471845"/>
    <w:rsid w:val="386121DB"/>
    <w:rsid w:val="38821599"/>
    <w:rsid w:val="395064D7"/>
    <w:rsid w:val="3A61177C"/>
    <w:rsid w:val="3C940DD1"/>
    <w:rsid w:val="3C990195"/>
    <w:rsid w:val="3CF96E86"/>
    <w:rsid w:val="3D023F8C"/>
    <w:rsid w:val="3DC947F1"/>
    <w:rsid w:val="3E083824"/>
    <w:rsid w:val="3E5A7DF8"/>
    <w:rsid w:val="3E7A1997"/>
    <w:rsid w:val="3F23643C"/>
    <w:rsid w:val="40E35E83"/>
    <w:rsid w:val="41546D80"/>
    <w:rsid w:val="41BB295C"/>
    <w:rsid w:val="42A96C58"/>
    <w:rsid w:val="42C85330"/>
    <w:rsid w:val="43ED0DC6"/>
    <w:rsid w:val="44466E54"/>
    <w:rsid w:val="44BF2763"/>
    <w:rsid w:val="44CB1108"/>
    <w:rsid w:val="450838D2"/>
    <w:rsid w:val="45FD79E7"/>
    <w:rsid w:val="46080139"/>
    <w:rsid w:val="461055A4"/>
    <w:rsid w:val="46E82445"/>
    <w:rsid w:val="473C453F"/>
    <w:rsid w:val="474F4A14"/>
    <w:rsid w:val="47631ACB"/>
    <w:rsid w:val="484A4A39"/>
    <w:rsid w:val="485E2293"/>
    <w:rsid w:val="490E5A67"/>
    <w:rsid w:val="4957464A"/>
    <w:rsid w:val="4A01737A"/>
    <w:rsid w:val="4A301A0D"/>
    <w:rsid w:val="4A8E50B1"/>
    <w:rsid w:val="4AAE5753"/>
    <w:rsid w:val="4BAB1C93"/>
    <w:rsid w:val="4BDE7972"/>
    <w:rsid w:val="4BFE1DC3"/>
    <w:rsid w:val="4C0A4C0B"/>
    <w:rsid w:val="4E3E294A"/>
    <w:rsid w:val="4ED35765"/>
    <w:rsid w:val="4EE07EA5"/>
    <w:rsid w:val="4F5405A9"/>
    <w:rsid w:val="4FD712A8"/>
    <w:rsid w:val="503E4E84"/>
    <w:rsid w:val="50EC0D83"/>
    <w:rsid w:val="51556929"/>
    <w:rsid w:val="5201260D"/>
    <w:rsid w:val="52045C59"/>
    <w:rsid w:val="52707792"/>
    <w:rsid w:val="529E3361"/>
    <w:rsid w:val="5325232B"/>
    <w:rsid w:val="5382777D"/>
    <w:rsid w:val="54106B37"/>
    <w:rsid w:val="563A433F"/>
    <w:rsid w:val="56C31A8F"/>
    <w:rsid w:val="570C51CF"/>
    <w:rsid w:val="57601438"/>
    <w:rsid w:val="584C035A"/>
    <w:rsid w:val="58B01EFC"/>
    <w:rsid w:val="58DD59E7"/>
    <w:rsid w:val="5A0013FC"/>
    <w:rsid w:val="5A3D7F5A"/>
    <w:rsid w:val="5AD7215D"/>
    <w:rsid w:val="5B0D5B7E"/>
    <w:rsid w:val="5B637E94"/>
    <w:rsid w:val="5B97061F"/>
    <w:rsid w:val="5BA83AF9"/>
    <w:rsid w:val="5C693288"/>
    <w:rsid w:val="5CE172C2"/>
    <w:rsid w:val="5D9500AD"/>
    <w:rsid w:val="5DFD1C63"/>
    <w:rsid w:val="5EEC63F2"/>
    <w:rsid w:val="5F4D50E3"/>
    <w:rsid w:val="5F6B5569"/>
    <w:rsid w:val="5FF01D43"/>
    <w:rsid w:val="60285208"/>
    <w:rsid w:val="60EA0710"/>
    <w:rsid w:val="60F13EBF"/>
    <w:rsid w:val="61F21F72"/>
    <w:rsid w:val="62A96AD4"/>
    <w:rsid w:val="632A5196"/>
    <w:rsid w:val="638C3D00"/>
    <w:rsid w:val="63AD43A2"/>
    <w:rsid w:val="64CD45D0"/>
    <w:rsid w:val="64E8140A"/>
    <w:rsid w:val="65DC2D1D"/>
    <w:rsid w:val="65DE4CE7"/>
    <w:rsid w:val="66CF4630"/>
    <w:rsid w:val="675039C2"/>
    <w:rsid w:val="683926A8"/>
    <w:rsid w:val="69F50851"/>
    <w:rsid w:val="6A31115D"/>
    <w:rsid w:val="6A7F45BF"/>
    <w:rsid w:val="6AC344AB"/>
    <w:rsid w:val="6C79285C"/>
    <w:rsid w:val="6D154D66"/>
    <w:rsid w:val="6D3E606B"/>
    <w:rsid w:val="6DD95D94"/>
    <w:rsid w:val="6DDB7D5E"/>
    <w:rsid w:val="6E202809"/>
    <w:rsid w:val="6E9028F6"/>
    <w:rsid w:val="6EBA5BC5"/>
    <w:rsid w:val="6EC35B23"/>
    <w:rsid w:val="6EEB2223"/>
    <w:rsid w:val="70CD6084"/>
    <w:rsid w:val="721970A7"/>
    <w:rsid w:val="7272299D"/>
    <w:rsid w:val="72A91A40"/>
    <w:rsid w:val="72BD5C84"/>
    <w:rsid w:val="72EB79B8"/>
    <w:rsid w:val="730438B3"/>
    <w:rsid w:val="757E5780"/>
    <w:rsid w:val="7683109C"/>
    <w:rsid w:val="76E2215D"/>
    <w:rsid w:val="77732DB5"/>
    <w:rsid w:val="79984D55"/>
    <w:rsid w:val="7A462A03"/>
    <w:rsid w:val="7A953849"/>
    <w:rsid w:val="7AB4796D"/>
    <w:rsid w:val="7BDF6C6B"/>
    <w:rsid w:val="7C0641F8"/>
    <w:rsid w:val="7C466CEA"/>
    <w:rsid w:val="7C7750F6"/>
    <w:rsid w:val="7CFB7AD5"/>
    <w:rsid w:val="7D0A4B3A"/>
    <w:rsid w:val="7D641E37"/>
    <w:rsid w:val="7FE7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3425</Words>
  <Characters>3837</Characters>
  <Lines>37</Lines>
  <Paragraphs>10</Paragraphs>
  <TotalTime>59</TotalTime>
  <ScaleCrop>false</ScaleCrop>
  <LinksUpToDate>false</LinksUpToDate>
  <CharactersWithSpaces>5893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2022-02-21T03:20:00Z</dcterms:created>
  <dc:creator>韩 洛奇</dc:creator>
  <cp:lastModifiedBy>懂你</cp:lastModifiedBy>
  <dcterms:modified xsi:type="dcterms:W3CDTF">2023-02-05T02:09:38Z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1608E361B48E4DE3BFD7F73E0C7FC768</vt:lpwstr>
  </property>
</Properties>
</file>